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9A4AD3" w:rsidRDefault="009A4AD3" w:rsidP="009A4AD3">
      <w:pPr>
        <w:pStyle w:val="ConsPlusTitle"/>
        <w:widowControl/>
        <w:jc w:val="center"/>
        <w:outlineLvl w:val="0"/>
      </w:pPr>
      <w:r>
        <w:t>ФЕДЕРАЛЬНАЯ СЛУЖБА ПО ТАРИФАМ</w:t>
      </w:r>
    </w:p>
    <w:p w:rsidR="009A4AD3" w:rsidRDefault="009A4AD3" w:rsidP="009A4AD3">
      <w:pPr>
        <w:pStyle w:val="ConsPlusTitle"/>
        <w:widowControl/>
        <w:jc w:val="center"/>
      </w:pPr>
    </w:p>
    <w:p w:rsidR="009A4AD3" w:rsidRDefault="009A4AD3" w:rsidP="009A4AD3">
      <w:pPr>
        <w:pStyle w:val="ConsPlusTitle"/>
        <w:widowControl/>
        <w:jc w:val="center"/>
      </w:pPr>
      <w:r>
        <w:t>ПРИКАЗ</w:t>
      </w:r>
    </w:p>
    <w:p w:rsidR="009A4AD3" w:rsidRDefault="009A4AD3" w:rsidP="009A4AD3">
      <w:pPr>
        <w:pStyle w:val="ConsPlusTitle"/>
        <w:widowControl/>
        <w:jc w:val="center"/>
      </w:pPr>
      <w:r>
        <w:t>от 21 мая 2012 г. N 114-э/2</w:t>
      </w:r>
    </w:p>
    <w:p w:rsidR="009A4AD3" w:rsidRDefault="009A4AD3" w:rsidP="009A4AD3">
      <w:pPr>
        <w:pStyle w:val="ConsPlusTitle"/>
        <w:widowControl/>
        <w:jc w:val="center"/>
      </w:pPr>
    </w:p>
    <w:p w:rsidR="009A4AD3" w:rsidRDefault="009A4AD3" w:rsidP="009A4AD3">
      <w:pPr>
        <w:pStyle w:val="ConsPlusTitle"/>
        <w:widowControl/>
        <w:jc w:val="center"/>
      </w:pPr>
      <w:r>
        <w:t>О ВНЕСЕНИИ ИЗМЕНЕНИЙ В ПРИКАЗ ФЕДЕРАЛЬНОЙ СЛУЖБЫ ПО ТАРИФАМ</w:t>
      </w:r>
    </w:p>
    <w:p w:rsidR="009A4AD3" w:rsidRDefault="009A4AD3" w:rsidP="009A4AD3">
      <w:pPr>
        <w:pStyle w:val="ConsPlusTitle"/>
        <w:widowControl/>
        <w:jc w:val="center"/>
      </w:pPr>
      <w:r>
        <w:t>ОТ 29.12.2009 N 552-Э/2 "ОБ УТВЕРЖДЕНИИ ТАРИФОВ НА УСЛУГИ</w:t>
      </w:r>
    </w:p>
    <w:p w:rsidR="009A4AD3" w:rsidRDefault="009A4AD3" w:rsidP="009A4AD3">
      <w:pPr>
        <w:pStyle w:val="ConsPlusTitle"/>
        <w:widowControl/>
        <w:jc w:val="center"/>
      </w:pPr>
      <w:r>
        <w:t>ПО ПЕРЕДАЧЕ ЭЛЕКТРИЧЕСКОЙ ЭНЕРГИИ ПО ЕДИНОЙ НАЦИОНАЛЬНОЙ</w:t>
      </w:r>
    </w:p>
    <w:p w:rsidR="009A4AD3" w:rsidRDefault="009A4AD3" w:rsidP="009A4AD3">
      <w:pPr>
        <w:pStyle w:val="ConsPlusTitle"/>
        <w:widowControl/>
        <w:jc w:val="center"/>
      </w:pPr>
      <w:r>
        <w:t>(ОБЩЕРОССИЙСКОЙ) ЭЛЕКТРИЧЕСКОЙ СЕТИ, ОКАЗЫВАЕМЫЕ</w:t>
      </w:r>
    </w:p>
    <w:p w:rsidR="009A4AD3" w:rsidRDefault="009A4AD3" w:rsidP="009A4AD3">
      <w:pPr>
        <w:pStyle w:val="ConsPlusTitle"/>
        <w:widowControl/>
        <w:jc w:val="center"/>
      </w:pPr>
      <w:r>
        <w:t>ОАО "ФЕДЕРАЛЬНАЯ СЕТЕВАЯ КОМПАНИЯ ЕДИНОЙ ЭНЕРГЕТИЧЕСКОЙ</w:t>
      </w:r>
    </w:p>
    <w:p w:rsidR="009A4AD3" w:rsidRDefault="009A4AD3" w:rsidP="009A4AD3">
      <w:pPr>
        <w:pStyle w:val="ConsPlusTitle"/>
        <w:widowControl/>
        <w:jc w:val="center"/>
      </w:pPr>
      <w:r>
        <w:t>СИСТЕМЫ", НА ДОЛГОСРОЧНЫЙ ПЕРИОД РЕГУЛИРОВАНИЯ</w:t>
      </w:r>
    </w:p>
    <w:p w:rsidR="009A4AD3" w:rsidRDefault="009A4AD3" w:rsidP="009A4AD3">
      <w:pPr>
        <w:pStyle w:val="ConsPlusTitle"/>
        <w:widowControl/>
        <w:jc w:val="center"/>
      </w:pPr>
      <w:r>
        <w:t>2010 - 2014 ГГ."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Style w:val="a3"/>
            <w:rFonts w:ascii="Calibri" w:hAnsi="Calibri" w:cs="Calibri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3418;N 52 (часть 1), ст. 6236; 2009, N 48, ст. 5711; 2010, N 11, ст. 1175; N 31, ст. 4156; N 31, ст. 4157; N 31, ст. 4158; N 31, ст. 4160; 2011, N 1, ст. 13; N 7, ст. 905; N 11, ст. 1502; N 23, ст. 3263; N 30 (часть 1), ст. 4590; N 30 (часть 1), ст. 4596; N 50, ст. 7336; N 50, ст. 7343), </w:t>
      </w:r>
      <w:hyperlink r:id="rId6" w:history="1">
        <w:r>
          <w:rPr>
            <w:rStyle w:val="a3"/>
            <w:rFonts w:ascii="Calibri" w:hAnsi="Calibri" w:cs="Calibri"/>
            <w:u w:val="none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(Собрание законодательства Российской Федерации, 2012, N 4, ст. 504; N 16, ст. 1883), Методическими </w:t>
      </w:r>
      <w:hyperlink r:id="rId7" w:history="1">
        <w:r>
          <w:rPr>
            <w:rStyle w:val="a3"/>
            <w:rFonts w:ascii="Calibri" w:hAnsi="Calibri" w:cs="Calibri"/>
            <w:u w:val="none"/>
          </w:rPr>
          <w:t>указаниями</w:t>
        </w:r>
      </w:hyperlink>
      <w:r>
        <w:rPr>
          <w:rFonts w:ascii="Calibri" w:hAnsi="Calibri" w:cs="Calibri"/>
        </w:rPr>
        <w:t xml:space="preserve"> по регулированию тарифов с применением метода доходности инвестированного капитала, утвержденными Приказом ФСТ России от 30 марта 2012 года N 228-э (зарегистрирован Минюстом России 10 апреля 2012 г., регистрационный N 23784), а также Методическими </w:t>
      </w:r>
      <w:hyperlink r:id="rId8" w:history="1">
        <w:r>
          <w:rPr>
            <w:rStyle w:val="a3"/>
            <w:rFonts w:ascii="Calibri" w:hAnsi="Calibri" w:cs="Calibri"/>
            <w:u w:val="none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услуги по передаче электрической энергии по единой национальной (общероссийской) электрической сети, утвержденными Приказом ФСТ России от21 марта 2006 года N 56-э/1 (зарегистрирован Минюстом России 17 апреля 2006 г., регистрационный N 7704), с изменениями и дополнениями, внесенными Приказами ФСТ России от 22 декабря 2006 года N 472-э/32 (зарегистрирован Минюстом России 14 марта 2007 г., регистрационный N 9112), от 18 декабря 2007 года N 521-э/43 (зарегистрирован Минюстом России 20 декабря 2007 г., регистрационный N 10762), от 29 декабря 2009 года N 551-э/1 (зарегистрирован Минюстом России 29 января 2010 года, регистрационный N 16147), от 26 октября 2010 года N 261-э/7 (зарегистрирован Минюстом России 1 декабря 2010 г., регистрационный N 19097), приказываю: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 1 июля 2012 года ставки тарифа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изложив </w:t>
      </w:r>
      <w:hyperlink r:id="rId9" w:history="1">
        <w:r>
          <w:rPr>
            <w:rStyle w:val="a3"/>
            <w:rFonts w:ascii="Calibri" w:hAnsi="Calibri" w:cs="Calibri"/>
            <w:u w:val="none"/>
          </w:rPr>
          <w:t>приложения 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Style w:val="a3"/>
            <w:rFonts w:ascii="Calibri" w:hAnsi="Calibri" w:cs="Calibri"/>
            <w:u w:val="none"/>
          </w:rPr>
          <w:t>2</w:t>
        </w:r>
      </w:hyperlink>
      <w:r>
        <w:rPr>
          <w:rFonts w:ascii="Calibri" w:hAnsi="Calibri" w:cs="Calibri"/>
        </w:rPr>
        <w:t xml:space="preserve"> к Приказу Федеральной службы по тарифам от 29 декабря 2009 года N 552-э/2 "Об утверждении тарифов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системы", на долгосрочный период регулирования 2010 - 2012 гг." с изменениями, внесенными Приказами ФСТ России от 28.12.2010 N 486-э/3, от 13.04.2011 N 74-э/7, от 05.05.2011 N 94-э/1, от 06.12.2011 N 325-э/1, в редакции согласно </w:t>
      </w:r>
      <w:hyperlink r:id="rId11" w:history="1">
        <w:r>
          <w:rPr>
            <w:rStyle w:val="a3"/>
            <w:rFonts w:ascii="Calibri" w:hAnsi="Calibri" w:cs="Calibri"/>
            <w:u w:val="none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Style w:val="a3"/>
            <w:rFonts w:ascii="Calibri" w:hAnsi="Calibri" w:cs="Calibri"/>
            <w:u w:val="none"/>
          </w:rPr>
          <w:t>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2012 г. N 114-э/2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СТАВКИ ТАРИФА НА УСЛУГИ ПО ПЕРЕДАЧЕ ЭЛЕКТРИЧЕСКОЙ ЭНЕРГИИ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ОБЪЕКТОВ ЭЛЕКТРОСЕТЕВОГО ХОЗЯЙСТВА, ВХОДЯЩИХ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ЕДИНУЮ НАЦИОНАЛЬНУЮ (ОБЩЕРОССИЙСКУЮ) ЭЛЕКТРИЧЕСКУЮ СЕТЬ,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ДИФФЕРЕНЦИРОВАННОГО ДЛЯ СУБЪЕКТОВ РОССИЙСКОЙ ФЕДЕРАЦИИ,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ВКЛЮЧЕННЫХ В </w:t>
      </w:r>
      <w:hyperlink r:id="rId13" w:history="1">
        <w:r>
          <w:rPr>
            <w:rStyle w:val="a3"/>
            <w:rFonts w:ascii="Calibri" w:hAnsi="Calibri" w:cs="Calibri"/>
            <w:u w:val="none"/>
          </w:rPr>
          <w:t>ПЕРЕЧЕНЬ</w:t>
        </w:r>
      </w:hyperlink>
      <w:r>
        <w:rPr>
          <w:rFonts w:ascii="Calibri" w:hAnsi="Calibri" w:cs="Calibri"/>
        </w:rPr>
        <w:t>, ПРЕДУСМОТРЕННЫЙ В ПРИЛОЖЕНИИ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ОСНОВАМ ЦЕНООБРАЗОВАНИЯ, РУБ./МВТ Х МЕС.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215"/>
        <w:gridCol w:w="1485"/>
        <w:gridCol w:w="1755"/>
        <w:gridCol w:w="1755"/>
        <w:gridCol w:w="1485"/>
      </w:tblGrid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01.07.2012 -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30.06.2013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01.07.2013 -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30.06.2014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01.07.2014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Чеченская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Ингушетия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Дагестан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  <w:tr w:rsidR="009A4AD3" w:rsidTr="009A4A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Северная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Осетия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Кабардино-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Балкарская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Карачаево-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Черкесская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58324,85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Ставрополь-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ский край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37845,23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43783,55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48540,01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53119,60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58124,85  </w:t>
            </w:r>
          </w:p>
        </w:tc>
      </w:tr>
    </w:tbl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2012 г. N 114-э/2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СТАВКИ ТАРИФА НА УСЛУГИ ПО ПЕРЕДАЧЕ ЭЛЕКТРИЧЕСКОЙ ЭНЕРГИИ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СОДЕРЖАНИЕ ОБЪЕКТОВ ЭЛЕКТРОСЕТЕВОГО ХОЗЯЙСТВА, ВХОДЯЩИХ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ЕДИНУЮ НАЦИОНАЛЬНУЮ (ОБЩЕРОССИЙСКУЮ) ЭЛЕКТРИЧЕСКУЮ СЕТЬ,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РОССИЙСКОЙ ФЕДЕРАЦИИ, НЕ ВКЛЮЧЕННЫХ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Style w:val="a3"/>
            <w:rFonts w:ascii="Calibri" w:hAnsi="Calibri" w:cs="Calibri"/>
            <w:u w:val="none"/>
          </w:rPr>
          <w:t>ПЕРЕЧЕНЬ</w:t>
        </w:r>
      </w:hyperlink>
      <w:r>
        <w:rPr>
          <w:rFonts w:ascii="Calibri" w:hAnsi="Calibri" w:cs="Calibri"/>
        </w:rPr>
        <w:t>, ПРЕДУСМОТРЕННЫЙ В ПРИЛОЖЕНИИ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ОСНОВАМ ЦЕНООБРАЗОВАНИЯ, РУБ./МВТ Х МЕС.</w:t>
      </w:r>
    </w:p>
    <w:p w:rsidR="009A4AD3" w:rsidRDefault="009A4AD3" w:rsidP="009A4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215"/>
        <w:gridCol w:w="1485"/>
        <w:gridCol w:w="1755"/>
        <w:gridCol w:w="1755"/>
        <w:gridCol w:w="1485"/>
      </w:tblGrid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Субъект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01.07.2012 -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30.06.2013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01.07.2013 -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30.06.2014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01.07.2014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Адыгея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Алтай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Башкортостан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Бурятия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Калмыкия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Карелия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Марий Эл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Мордовия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Саха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(Якутия)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Тыва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Удмуртская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Хакасия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Чувашская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Алтайский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Забайкаль-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ский край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Камчатский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Краснодар-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ский край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Красноярский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Пермский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Приморский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Хабаровский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Архангель-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Астраханская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Белгородская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Брянская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Владимирская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Волгоград-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Вологодская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Воронежская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Ивановская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Иркутская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Калининград-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Калужская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Кемеровская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Кировская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Костромская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Курганская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Курская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Ленинград-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Липецкая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Магаданская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Мурманская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Нижегород-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Новгородская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Новосибир-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ская область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Омская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Оренбургская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Орловская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Пензенская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Псковская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Ростовская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56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Рязанская 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Самарская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Саратовская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Сахалинская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Свердловская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Смоленская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Тамбовская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Тверская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Томская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Тульская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Тюменская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Ульяновская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Челябинская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Ярославская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Москва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Санкт-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Петербург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Еврейская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область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Ненецкий АО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9A4AD3" w:rsidTr="009A4AD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Ханты-Ман-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сийский АО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Югра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  <w:tr w:rsidR="009A4AD3" w:rsidTr="009A4A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Чукотский АО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9A4AD3" w:rsidTr="009A4AD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Ямало-Ненец-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кий АО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87868,77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111083,35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123328,44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134964,06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AD3" w:rsidRDefault="009A4AD3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147681,20 </w:t>
            </w:r>
          </w:p>
        </w:tc>
      </w:tr>
    </w:tbl>
    <w:p w:rsidR="009A4AD3" w:rsidRDefault="009A4AD3">
      <w:r>
        <w:rPr>
          <w:noProof/>
        </w:rPr>
        <w:lastRenderedPageBreak/>
        <w:drawing>
          <wp:inline distT="0" distB="0" distL="0" distR="0">
            <wp:extent cx="5940425" cy="84567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D3" w:rsidRDefault="009A4AD3"/>
    <w:p w:rsidR="00DE1B65" w:rsidRPr="00DE1B65" w:rsidRDefault="00DE1B65" w:rsidP="00DE1B65">
      <w:pPr>
        <w:jc w:val="center"/>
        <w:rPr>
          <w:rFonts w:ascii="Times New Roman" w:hAnsi="Times New Roman" w:cs="Times New Roman"/>
          <w:b/>
        </w:rPr>
      </w:pPr>
      <w:r w:rsidRPr="00DE1B65">
        <w:rPr>
          <w:rFonts w:ascii="Times New Roman" w:hAnsi="Times New Roman" w:cs="Times New Roman"/>
          <w:b/>
        </w:rPr>
        <w:lastRenderedPageBreak/>
        <w:t xml:space="preserve">            </w:t>
      </w:r>
      <w:r w:rsidR="009A4AD3" w:rsidRPr="00DE1B65">
        <w:rPr>
          <w:rFonts w:ascii="Times New Roman" w:hAnsi="Times New Roman" w:cs="Times New Roman"/>
          <w:b/>
        </w:rPr>
        <w:t>Нормативы технологических потерь</w:t>
      </w:r>
    </w:p>
    <w:p w:rsidR="009A4AD3" w:rsidRDefault="009A4AD3" w:rsidP="00DE1B65">
      <w:pPr>
        <w:jc w:val="center"/>
        <w:rPr>
          <w:rFonts w:ascii="Times New Roman" w:hAnsi="Times New Roman" w:cs="Times New Roman"/>
          <w:b/>
        </w:rPr>
      </w:pPr>
      <w:r w:rsidRPr="00DE1B65">
        <w:rPr>
          <w:rFonts w:ascii="Times New Roman" w:hAnsi="Times New Roman" w:cs="Times New Roman"/>
          <w:b/>
        </w:rPr>
        <w:t xml:space="preserve"> </w:t>
      </w:r>
      <w:r w:rsidR="00DE1B65" w:rsidRPr="00DE1B65">
        <w:rPr>
          <w:rFonts w:ascii="Times New Roman" w:hAnsi="Times New Roman" w:cs="Times New Roman"/>
          <w:b/>
        </w:rPr>
        <w:t>при её передаче по единой национальной (общероссийской</w:t>
      </w:r>
      <w:r w:rsidR="00A80BE4">
        <w:rPr>
          <w:rFonts w:ascii="Times New Roman" w:hAnsi="Times New Roman" w:cs="Times New Roman"/>
          <w:b/>
        </w:rPr>
        <w:t>)</w:t>
      </w:r>
      <w:r w:rsidR="00DE1B65" w:rsidRPr="00DE1B65">
        <w:rPr>
          <w:rFonts w:ascii="Times New Roman" w:hAnsi="Times New Roman" w:cs="Times New Roman"/>
          <w:b/>
        </w:rPr>
        <w:t xml:space="preserve"> электрической сети, осуществляемой ОАО «ФСК ЕЭС» с использованием объектов электросетевого хозяйства , принадлежащих ОАО «ФСК ЕЭС» на праве собственности или ином законном основании</w:t>
      </w:r>
    </w:p>
    <w:p w:rsidR="00DE1B65" w:rsidRPr="00DF770A" w:rsidRDefault="00DE1B65" w:rsidP="00196B99">
      <w:pPr>
        <w:tabs>
          <w:tab w:val="left" w:pos="4245"/>
        </w:tabs>
        <w:jc w:val="both"/>
        <w:rPr>
          <w:rFonts w:ascii="Times New Roman" w:hAnsi="Times New Roman" w:cs="Times New Roman"/>
          <w:b/>
        </w:rPr>
      </w:pPr>
      <w:r w:rsidRPr="00DE1B65">
        <w:rPr>
          <w:rFonts w:ascii="Times New Roman" w:hAnsi="Times New Roman" w:cs="Times New Roman"/>
        </w:rPr>
        <w:t>Энергозона</w:t>
      </w:r>
      <w:r w:rsidR="00196B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– </w:t>
      </w:r>
      <w:r w:rsidRPr="00DF770A">
        <w:rPr>
          <w:rFonts w:ascii="Times New Roman" w:hAnsi="Times New Roman" w:cs="Times New Roman"/>
          <w:b/>
        </w:rPr>
        <w:t>Центр;</w:t>
      </w:r>
      <w:r w:rsidR="00196B99">
        <w:rPr>
          <w:rFonts w:ascii="Times New Roman" w:hAnsi="Times New Roman" w:cs="Times New Roman"/>
          <w:b/>
        </w:rPr>
        <w:tab/>
      </w:r>
    </w:p>
    <w:p w:rsidR="00DE1B65" w:rsidRPr="00DF770A" w:rsidRDefault="00DE1B65" w:rsidP="00DE1B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Субъект Российской Федерации</w:t>
      </w:r>
      <w:r w:rsidR="00196B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DF770A">
        <w:rPr>
          <w:rFonts w:ascii="Times New Roman" w:hAnsi="Times New Roman" w:cs="Times New Roman"/>
          <w:b/>
        </w:rPr>
        <w:t>Рязанская область;</w:t>
      </w:r>
    </w:p>
    <w:p w:rsidR="00DE1B65" w:rsidRPr="00DF770A" w:rsidRDefault="00DE1B65" w:rsidP="00DF7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Отпуск электроэнергии из сети 220кВ и ниже, млн.кВт*ч</w:t>
      </w:r>
      <w:r w:rsidR="00196B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F770A">
        <w:rPr>
          <w:rFonts w:ascii="Times New Roman" w:hAnsi="Times New Roman" w:cs="Times New Roman"/>
          <w:b/>
        </w:rPr>
        <w:t>– 3 264 994, 24</w:t>
      </w:r>
    </w:p>
    <w:p w:rsidR="00DF770A" w:rsidRPr="00DF770A" w:rsidRDefault="00DF770A" w:rsidP="00DF7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Норматив технологический потерь электроэнергии в сетях ОАО «ФСК ЕЭС» по территориям субъектов РФ, применяемый к отпуску электроэнергии из сети ОАО «ФСК ЕЭС» (в процентах от отпуска электроэнергии из сети) в % </w:t>
      </w:r>
      <w:r w:rsidR="00196B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DF770A">
        <w:rPr>
          <w:rFonts w:ascii="Times New Roman" w:hAnsi="Times New Roman" w:cs="Times New Roman"/>
          <w:b/>
        </w:rPr>
        <w:t>3,69%;</w:t>
      </w:r>
    </w:p>
    <w:p w:rsidR="00DF770A" w:rsidRDefault="00DF770A" w:rsidP="00DF7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Нормативные технологические потери электрической энергии ( сети 220кВ и ниже) тыс.кВт*ч</w:t>
      </w:r>
      <w:r w:rsidR="00196B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 </w:t>
      </w:r>
      <w:r w:rsidRPr="00DF770A">
        <w:rPr>
          <w:rFonts w:ascii="Times New Roman" w:hAnsi="Times New Roman" w:cs="Times New Roman"/>
          <w:b/>
        </w:rPr>
        <w:t>120538,25</w:t>
      </w:r>
    </w:p>
    <w:p w:rsidR="00196B99" w:rsidRDefault="00196B99" w:rsidP="00DF770A">
      <w:pPr>
        <w:jc w:val="both"/>
        <w:rPr>
          <w:rFonts w:ascii="Times New Roman" w:hAnsi="Times New Roman" w:cs="Times New Roman"/>
          <w:b/>
        </w:rPr>
      </w:pPr>
    </w:p>
    <w:p w:rsidR="00196B99" w:rsidRDefault="00196B99" w:rsidP="00196B99">
      <w:pPr>
        <w:jc w:val="right"/>
        <w:rPr>
          <w:rFonts w:ascii="Times New Roman" w:hAnsi="Times New Roman" w:cs="Times New Roman"/>
        </w:rPr>
      </w:pPr>
    </w:p>
    <w:p w:rsidR="00196B99" w:rsidRDefault="00196B99" w:rsidP="00196B99">
      <w:pPr>
        <w:jc w:val="right"/>
        <w:rPr>
          <w:rFonts w:ascii="Times New Roman" w:hAnsi="Times New Roman" w:cs="Times New Roman"/>
        </w:rPr>
      </w:pPr>
    </w:p>
    <w:p w:rsidR="00196B99" w:rsidRPr="00196B99" w:rsidRDefault="00196B99" w:rsidP="00196B99">
      <w:pPr>
        <w:jc w:val="right"/>
        <w:rPr>
          <w:rFonts w:ascii="Times New Roman" w:hAnsi="Times New Roman" w:cs="Times New Roman"/>
        </w:rPr>
      </w:pPr>
      <w:r w:rsidRPr="00196B99">
        <w:rPr>
          <w:rFonts w:ascii="Times New Roman" w:hAnsi="Times New Roman" w:cs="Times New Roman"/>
        </w:rPr>
        <w:t>Приложение к приказу ФСТ России</w:t>
      </w:r>
    </w:p>
    <w:p w:rsidR="00196B99" w:rsidRPr="00196B99" w:rsidRDefault="00196B99" w:rsidP="00196B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96B99">
        <w:rPr>
          <w:rFonts w:ascii="Times New Roman" w:hAnsi="Times New Roman" w:cs="Times New Roman"/>
        </w:rPr>
        <w:t>т 05.05.2011г.№ 94-э/1</w:t>
      </w:r>
    </w:p>
    <w:p w:rsidR="00196B99" w:rsidRDefault="00196B99" w:rsidP="00196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Ставки тарифа на оплату  нормативных технологических потерь электрической энергии (мощности) в единой национальной (общероссийской) электрической сети</w:t>
      </w:r>
    </w:p>
    <w:p w:rsidR="00196B99" w:rsidRDefault="00196B99" w:rsidP="00196B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Субъект Российской Федерации- </w:t>
      </w:r>
      <w:r w:rsidRPr="00DF770A">
        <w:rPr>
          <w:rFonts w:ascii="Times New Roman" w:hAnsi="Times New Roman" w:cs="Times New Roman"/>
          <w:b/>
        </w:rPr>
        <w:t>Рязанская область;</w:t>
      </w:r>
    </w:p>
    <w:p w:rsidR="00196B99" w:rsidRDefault="00196B99" w:rsidP="00196B99">
      <w:pPr>
        <w:jc w:val="both"/>
        <w:rPr>
          <w:rFonts w:ascii="Times New Roman" w:hAnsi="Times New Roman" w:cs="Times New Roman"/>
        </w:rPr>
      </w:pPr>
      <w:r w:rsidRPr="00196B99">
        <w:rPr>
          <w:rFonts w:ascii="Times New Roman" w:hAnsi="Times New Roman" w:cs="Times New Roman"/>
        </w:rPr>
        <w:t xml:space="preserve">Период регулирования </w:t>
      </w:r>
      <w:r>
        <w:rPr>
          <w:rFonts w:ascii="Times New Roman" w:hAnsi="Times New Roman" w:cs="Times New Roman"/>
        </w:rPr>
        <w:t>2013год   - 1303,10 руб./МВт*ч</w:t>
      </w:r>
    </w:p>
    <w:p w:rsidR="00196B99" w:rsidRPr="00196B99" w:rsidRDefault="00196B99" w:rsidP="00196B99">
      <w:pPr>
        <w:jc w:val="both"/>
        <w:rPr>
          <w:rFonts w:ascii="Times New Roman" w:hAnsi="Times New Roman" w:cs="Times New Roman"/>
        </w:rPr>
      </w:pPr>
      <w:r w:rsidRPr="00196B99">
        <w:rPr>
          <w:rFonts w:ascii="Times New Roman" w:hAnsi="Times New Roman" w:cs="Times New Roman"/>
        </w:rPr>
        <w:t xml:space="preserve">Период регулирования </w:t>
      </w:r>
      <w:r>
        <w:rPr>
          <w:rFonts w:ascii="Times New Roman" w:hAnsi="Times New Roman" w:cs="Times New Roman"/>
        </w:rPr>
        <w:t>2014год   - 1433,41 руб./МВт*ч</w:t>
      </w:r>
    </w:p>
    <w:p w:rsidR="00196B99" w:rsidRPr="00196B99" w:rsidRDefault="00196B99" w:rsidP="00196B99">
      <w:pPr>
        <w:jc w:val="both"/>
        <w:rPr>
          <w:rFonts w:ascii="Times New Roman" w:hAnsi="Times New Roman" w:cs="Times New Roman"/>
        </w:rPr>
      </w:pPr>
    </w:p>
    <w:p w:rsidR="00196B99" w:rsidRPr="00DF770A" w:rsidRDefault="00196B99" w:rsidP="00196B99">
      <w:pPr>
        <w:jc w:val="center"/>
        <w:rPr>
          <w:rFonts w:ascii="Times New Roman" w:hAnsi="Times New Roman" w:cs="Times New Roman"/>
          <w:b/>
        </w:rPr>
      </w:pPr>
    </w:p>
    <w:sectPr w:rsidR="00196B99" w:rsidRPr="00DF770A" w:rsidSect="009A4A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196B99"/>
    <w:rsid w:val="008B69A4"/>
    <w:rsid w:val="009A4AD3"/>
    <w:rsid w:val="00A80BE4"/>
    <w:rsid w:val="00DE1B65"/>
    <w:rsid w:val="00D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4A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4A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4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4A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4A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4A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363B9BE6CEDE11167C819F89CB1ECB47DC7851892A72CFAC48CB4FE5C25EB2B73921344B93FD1xDL9K" TargetMode="External"/><Relationship Id="rId13" Type="http://schemas.openxmlformats.org/officeDocument/2006/relationships/hyperlink" Target="consultantplus://offline/ref=5F8363B9BE6CEDE11167C819F89CB1ECB47FC1821C92A72CFAC48CB4FE5C25EB2B73921344B937D0xDL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363B9BE6CEDE11167C819F89CB1ECB47FC8831995A72CFAC48CB4FE5C25EB2B73921344B93FD1xDLDK" TargetMode="External"/><Relationship Id="rId12" Type="http://schemas.openxmlformats.org/officeDocument/2006/relationships/hyperlink" Target="consultantplus://offline/ref=5F8363B9BE6CEDE11167C100FF9CB1ECB07EC3811B92A72CFAC48CB4FE5C25EB2B73921344B93FD1xDL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363B9BE6CEDE11167C819F89CB1ECB47EC088179EA72CFAC48CB4FEx5LCK" TargetMode="External"/><Relationship Id="rId11" Type="http://schemas.openxmlformats.org/officeDocument/2006/relationships/hyperlink" Target="consultantplus://offline/ref=5F8363B9BE6CEDE11167C100FF9CB1ECB07EC3811B92A72CFAC48CB4FE5C25EB2B73921344B93FD0xDL0K" TargetMode="External"/><Relationship Id="rId5" Type="http://schemas.openxmlformats.org/officeDocument/2006/relationships/hyperlink" Target="consultantplus://offline/ref=5F8363B9BE6CEDE11167C819F89CB1ECB47FC3811B96A72CFAC48CB4FEx5LCK" TargetMode="Externa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5F8363B9BE6CEDE11167C100FF9CB1ECB07FC1811F97A72CFAC48CB4FE5C25EB2B73921344B93CD8xDL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363B9BE6CEDE11167C100FF9CB1ECB07FC1811F97A72CFAC48CB4FE5C25EB2B73921344B93CD7xDLBK" TargetMode="External"/><Relationship Id="rId14" Type="http://schemas.openxmlformats.org/officeDocument/2006/relationships/hyperlink" Target="consultantplus://offline/ref=5F8363B9BE6CEDE11167C819F89CB1ECB47FC1821C92A72CFAC48CB4FE5C25EB2B73921344B937D0x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</dc:creator>
  <cp:lastModifiedBy>Роман Анатольевич</cp:lastModifiedBy>
  <cp:revision>2</cp:revision>
  <dcterms:created xsi:type="dcterms:W3CDTF">2014-02-26T04:42:00Z</dcterms:created>
  <dcterms:modified xsi:type="dcterms:W3CDTF">2014-02-26T04:42:00Z</dcterms:modified>
</cp:coreProperties>
</file>